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DB" w:rsidRPr="006953B1" w:rsidRDefault="00C622DB" w:rsidP="00C622D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  <w:sz w:val="28"/>
          <w:szCs w:val="28"/>
        </w:rPr>
      </w:pPr>
      <w:r w:rsidRPr="006953B1">
        <w:rPr>
          <w:rFonts w:ascii="Cambria" w:hAnsi="Cambria" w:cs="Segoe UI"/>
          <w:b/>
          <w:bCs/>
          <w:iCs/>
          <w:color w:val="212121"/>
          <w:sz w:val="28"/>
          <w:szCs w:val="28"/>
        </w:rPr>
        <w:t>Poziv na coworking događanje ''Pokreni svoju karijeru''</w:t>
      </w:r>
    </w:p>
    <w:p w:rsidR="00C622DB" w:rsidRPr="006953B1" w:rsidRDefault="00C622DB" w:rsidP="00C622D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000000"/>
        </w:rPr>
      </w:pPr>
      <w:r w:rsidRPr="006953B1">
        <w:rPr>
          <w:rFonts w:ascii="Cambria" w:hAnsi="Cambria" w:cs="Segoe UI"/>
          <w:color w:val="212121"/>
        </w:rPr>
        <w:t> </w:t>
      </w:r>
    </w:p>
    <w:p w:rsidR="00C622DB" w:rsidRPr="001836FE" w:rsidRDefault="00C622DB" w:rsidP="00C622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1836FE">
        <w:rPr>
          <w:rFonts w:ascii="Cambria" w:hAnsi="Cambria" w:cs="Segoe UI"/>
          <w:color w:val="212121"/>
          <w:sz w:val="22"/>
          <w:szCs w:val="22"/>
        </w:rPr>
        <w:t>U sklopu aktivnosti projekta </w:t>
      </w:r>
      <w:r w:rsidRPr="001836FE">
        <w:rPr>
          <w:rFonts w:ascii="Cambria" w:hAnsi="Cambria" w:cs="Segoe UI"/>
          <w:b/>
          <w:bCs/>
          <w:i/>
          <w:iCs/>
          <w:color w:val="212121"/>
          <w:sz w:val="22"/>
          <w:szCs w:val="22"/>
        </w:rPr>
        <w:t>''Coworking Zadar – suradnjom do inovacija''</w:t>
      </w:r>
      <w:r w:rsidRPr="001836FE">
        <w:rPr>
          <w:rFonts w:ascii="Cambria" w:hAnsi="Cambria" w:cs="Segoe UI"/>
          <w:color w:val="212121"/>
          <w:sz w:val="22"/>
          <w:szCs w:val="22"/>
        </w:rPr>
        <w:t>, projektni  tim organizira još jedan događaj u novouređenom prostoru COIN – Coworking Industries.  </w:t>
      </w:r>
    </w:p>
    <w:p w:rsidR="00C622DB" w:rsidRPr="001836FE" w:rsidRDefault="00C622DB" w:rsidP="00C622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1836FE">
        <w:rPr>
          <w:rFonts w:ascii="Cambria" w:hAnsi="Cambria" w:cs="Segoe UI"/>
          <w:color w:val="212121"/>
          <w:sz w:val="22"/>
          <w:szCs w:val="22"/>
        </w:rPr>
        <w:t> </w:t>
      </w:r>
    </w:p>
    <w:p w:rsidR="00C622DB" w:rsidRPr="001836FE" w:rsidRDefault="00C622DB" w:rsidP="00C622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1836FE">
        <w:rPr>
          <w:rFonts w:ascii="Cambria" w:hAnsi="Cambria" w:cs="Segoe UI"/>
          <w:color w:val="212121"/>
          <w:sz w:val="22"/>
          <w:szCs w:val="22"/>
        </w:rPr>
        <w:t>Seminar pod nazivom </w:t>
      </w:r>
      <w:r w:rsidRPr="001836FE">
        <w:rPr>
          <w:rFonts w:ascii="Cambria" w:hAnsi="Cambria" w:cs="Segoe UI"/>
          <w:b/>
          <w:bCs/>
          <w:i/>
          <w:iCs/>
          <w:color w:val="212121"/>
          <w:sz w:val="22"/>
          <w:szCs w:val="22"/>
        </w:rPr>
        <w:t>''Pokreni svoju karijeru''</w:t>
      </w:r>
      <w:r w:rsidRPr="001836FE">
        <w:rPr>
          <w:rFonts w:ascii="Cambria" w:hAnsi="Cambria" w:cs="Segoe UI"/>
          <w:color w:val="212121"/>
          <w:sz w:val="22"/>
          <w:szCs w:val="22"/>
        </w:rPr>
        <w:t>  namijenjen je svima koji žele započeti freelance karijeru ili imaju ideju o započinjanju vlastitog posla, ali im nedostaje korisnih savjeta i informacija od ljudi koji su već prošli kroz sličan poslovni put, a koji mogu približiti faktore ključne za dugoročni uspjeh i upozoriti na moguće pogreške. Na dvosatnom seminaru koji će voditi COIN-ov suradnik </w:t>
      </w:r>
      <w:r w:rsidRPr="001836FE">
        <w:rPr>
          <w:rFonts w:ascii="Cambria" w:hAnsi="Cambria" w:cs="Segoe UI"/>
          <w:bCs/>
          <w:iCs/>
          <w:color w:val="212121"/>
          <w:sz w:val="22"/>
          <w:szCs w:val="22"/>
        </w:rPr>
        <w:t>Andrey Shtylenko</w:t>
      </w:r>
      <w:r w:rsidRPr="001836FE">
        <w:rPr>
          <w:rFonts w:ascii="Cambria" w:hAnsi="Cambria" w:cs="Segoe UI"/>
          <w:color w:val="212121"/>
          <w:sz w:val="22"/>
          <w:szCs w:val="22"/>
        </w:rPr>
        <w:t>, poduzetnici i freelanceri početnici imat će priliku saznati:</w:t>
      </w:r>
    </w:p>
    <w:p w:rsidR="00C622DB" w:rsidRPr="001836FE" w:rsidRDefault="00C622DB" w:rsidP="00C622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1836FE">
        <w:rPr>
          <w:rFonts w:ascii="Cambria" w:hAnsi="Cambria" w:cs="Segoe UI"/>
          <w:color w:val="212121"/>
          <w:sz w:val="22"/>
          <w:szCs w:val="22"/>
        </w:rPr>
        <w:t> </w:t>
      </w:r>
    </w:p>
    <w:p w:rsidR="00C622DB" w:rsidRPr="001836FE" w:rsidRDefault="00C622DB" w:rsidP="00C622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1836FE">
        <w:rPr>
          <w:rFonts w:ascii="Cambria" w:hAnsi="Cambria"/>
          <w:color w:val="212121"/>
          <w:sz w:val="22"/>
          <w:szCs w:val="22"/>
        </w:rPr>
        <w:t>·      </w:t>
      </w:r>
      <w:r w:rsidRPr="001836FE">
        <w:rPr>
          <w:rFonts w:ascii="Cambria" w:hAnsi="Cambria" w:cs="Segoe UI"/>
          <w:color w:val="212121"/>
          <w:sz w:val="22"/>
          <w:szCs w:val="22"/>
        </w:rPr>
        <w:t>Kako usmjeriti svoju karijeru (primjeri iz prakse)?</w:t>
      </w:r>
    </w:p>
    <w:p w:rsidR="00C622DB" w:rsidRPr="001836FE" w:rsidRDefault="00C622DB" w:rsidP="00C622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1836FE">
        <w:rPr>
          <w:rFonts w:ascii="Cambria" w:hAnsi="Cambria"/>
          <w:color w:val="212121"/>
          <w:sz w:val="22"/>
          <w:szCs w:val="22"/>
        </w:rPr>
        <w:t>·      </w:t>
      </w:r>
      <w:r w:rsidRPr="001836FE">
        <w:rPr>
          <w:rFonts w:ascii="Cambria" w:hAnsi="Cambria" w:cs="Segoe UI"/>
          <w:color w:val="212121"/>
          <w:sz w:val="22"/>
          <w:szCs w:val="22"/>
        </w:rPr>
        <w:t>Kako ocijeniti  da li je poslovna ideja vrijedna daljnjeg truda?</w:t>
      </w:r>
    </w:p>
    <w:p w:rsidR="00C622DB" w:rsidRPr="001836FE" w:rsidRDefault="00C622DB" w:rsidP="00C622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1836FE">
        <w:rPr>
          <w:rFonts w:ascii="Cambria" w:hAnsi="Cambria"/>
          <w:color w:val="212121"/>
          <w:sz w:val="22"/>
          <w:szCs w:val="22"/>
        </w:rPr>
        <w:t>·      </w:t>
      </w:r>
      <w:r w:rsidRPr="001836FE">
        <w:rPr>
          <w:rFonts w:ascii="Cambria" w:hAnsi="Cambria" w:cs="Segoe UI"/>
          <w:color w:val="212121"/>
          <w:sz w:val="22"/>
          <w:szCs w:val="22"/>
        </w:rPr>
        <w:t>Kako klijenti ocjenjuju Vaš portfolio i kako izraditi savršen portfolio?</w:t>
      </w:r>
    </w:p>
    <w:p w:rsidR="00C622DB" w:rsidRPr="001836FE" w:rsidRDefault="00C622DB" w:rsidP="00C622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1836FE">
        <w:rPr>
          <w:rFonts w:ascii="Cambria" w:hAnsi="Cambria"/>
          <w:color w:val="212121"/>
          <w:sz w:val="22"/>
          <w:szCs w:val="22"/>
        </w:rPr>
        <w:t>·      </w:t>
      </w:r>
      <w:r w:rsidRPr="001836FE">
        <w:rPr>
          <w:rFonts w:ascii="Cambria" w:hAnsi="Cambria" w:cs="Segoe UI"/>
          <w:color w:val="212121"/>
          <w:sz w:val="22"/>
          <w:szCs w:val="22"/>
        </w:rPr>
        <w:t>Zašto je pozicioniranje u svojoj niši ključno te kako iskoristiti tržišnu poziciju u svoju korist?</w:t>
      </w:r>
    </w:p>
    <w:p w:rsidR="00C622DB" w:rsidRPr="001836FE" w:rsidRDefault="00C622DB" w:rsidP="00C622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1836FE">
        <w:rPr>
          <w:rFonts w:ascii="Cambria" w:hAnsi="Cambria"/>
          <w:color w:val="212121"/>
          <w:sz w:val="22"/>
          <w:szCs w:val="22"/>
        </w:rPr>
        <w:t>·      </w:t>
      </w:r>
      <w:r w:rsidRPr="001836FE">
        <w:rPr>
          <w:rFonts w:ascii="Cambria" w:hAnsi="Cambria" w:cs="Segoe UI"/>
          <w:color w:val="212121"/>
          <w:sz w:val="22"/>
          <w:szCs w:val="22"/>
        </w:rPr>
        <w:t>Kako privući prve klijente dok ste još na samom početku?</w:t>
      </w:r>
    </w:p>
    <w:p w:rsidR="00C622DB" w:rsidRPr="001836FE" w:rsidRDefault="00C622DB" w:rsidP="00C622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/>
          <w:sz w:val="22"/>
          <w:szCs w:val="22"/>
        </w:rPr>
      </w:pPr>
      <w:r w:rsidRPr="001836FE">
        <w:rPr>
          <w:rFonts w:ascii="Cambria" w:hAnsi="Cambria"/>
          <w:color w:val="212121"/>
          <w:sz w:val="22"/>
          <w:szCs w:val="22"/>
        </w:rPr>
        <w:t>·      </w:t>
      </w:r>
      <w:r w:rsidRPr="001836FE">
        <w:rPr>
          <w:rFonts w:ascii="Cambria" w:hAnsi="Cambria" w:cs="Segoe UI"/>
          <w:color w:val="212121"/>
          <w:sz w:val="22"/>
          <w:szCs w:val="22"/>
        </w:rPr>
        <w:t>Koje su tri ključne kvalitete modernog freelancera/poduzetnika?</w:t>
      </w:r>
    </w:p>
    <w:p w:rsidR="00C622DB" w:rsidRPr="001836FE" w:rsidRDefault="00C622DB" w:rsidP="00C622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Segoe UI"/>
          <w:color w:val="212121"/>
          <w:sz w:val="22"/>
          <w:szCs w:val="22"/>
        </w:rPr>
      </w:pPr>
      <w:r w:rsidRPr="001836FE">
        <w:rPr>
          <w:rFonts w:ascii="Cambria" w:hAnsi="Cambria" w:cs="Segoe UI"/>
          <w:color w:val="212121"/>
          <w:sz w:val="22"/>
          <w:szCs w:val="22"/>
        </w:rPr>
        <w:t> </w:t>
      </w:r>
    </w:p>
    <w:p w:rsidR="00C622DB" w:rsidRPr="001836FE" w:rsidRDefault="00C622DB" w:rsidP="00C622D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212121"/>
        </w:rPr>
      </w:pPr>
      <w:r w:rsidRPr="001836FE">
        <w:rPr>
          <w:rFonts w:ascii="Cambria" w:eastAsia="Times New Roman" w:hAnsi="Cambria" w:cs="Segoe UI"/>
          <w:b/>
          <w:color w:val="212121"/>
        </w:rPr>
        <w:t>Andrey Shtylenko</w:t>
      </w:r>
      <w:r w:rsidRPr="001836FE">
        <w:rPr>
          <w:rFonts w:ascii="Cambria" w:eastAsia="Times New Roman" w:hAnsi="Cambria" w:cs="Segoe UI"/>
          <w:color w:val="212121"/>
        </w:rPr>
        <w:t xml:space="preserve"> je serijski poduzetnik koji je u posljednjih 10 godina suosnovao brojne tvrtke za  e-poslovanje diljem Europe, Rusije i SAD-a. Trenutno živi u Hrvatskoj te radi kao aktivni suradnik lokalne startup zajednice. Andrey je i mentor u mnogim regionalnim startup inkubacijskim i akceleracijskim programima, kao i autor mnogobrojnih radionica i treninga za profesionalni razvoj, interpersonalne komunikacije i umrežavanja za studente i poduzetnike početnike</w:t>
      </w:r>
      <w:r>
        <w:rPr>
          <w:rFonts w:ascii="Cambria" w:eastAsia="Times New Roman" w:hAnsi="Cambria" w:cs="Segoe UI"/>
          <w:color w:val="212121"/>
        </w:rPr>
        <w:t xml:space="preserve"> (</w:t>
      </w:r>
      <w:hyperlink r:id="rId5" w:history="1">
        <w:r w:rsidRPr="001836FE">
          <w:rPr>
            <w:rStyle w:val="Hyperlink"/>
            <w:rFonts w:ascii="Cambria" w:eastAsia="Times New Roman" w:hAnsi="Cambria" w:cs="Segoe UI"/>
          </w:rPr>
          <w:t>http://www.shtylenko.com/</w:t>
        </w:r>
      </w:hyperlink>
      <w:r>
        <w:rPr>
          <w:rFonts w:ascii="Cambria" w:eastAsia="Times New Roman" w:hAnsi="Cambria" w:cs="Segoe UI"/>
          <w:color w:val="212121"/>
        </w:rPr>
        <w:t>)</w:t>
      </w:r>
    </w:p>
    <w:p w:rsidR="00C622DB" w:rsidRDefault="00C622DB" w:rsidP="00C622DB">
      <w:pPr>
        <w:shd w:val="clear" w:color="auto" w:fill="FFFFFF"/>
        <w:spacing w:after="0" w:line="240" w:lineRule="auto"/>
        <w:jc w:val="both"/>
        <w:rPr>
          <w:rFonts w:ascii="Cambria" w:eastAsia="Times New Roman" w:hAnsi="Cambria" w:cs="Segoe UI"/>
          <w:color w:val="212121"/>
          <w:sz w:val="23"/>
          <w:szCs w:val="23"/>
        </w:rPr>
      </w:pPr>
    </w:p>
    <w:p w:rsidR="00C622DB" w:rsidRPr="001836FE" w:rsidRDefault="00C622DB" w:rsidP="00C622DB">
      <w:pPr>
        <w:shd w:val="clear" w:color="auto" w:fill="FFFFFF"/>
        <w:spacing w:after="0" w:line="240" w:lineRule="auto"/>
        <w:rPr>
          <w:rFonts w:ascii="Cambria" w:eastAsia="Times New Roman" w:hAnsi="Cambria" w:cs="Segoe UI"/>
          <w:color w:val="212121"/>
          <w:sz w:val="23"/>
          <w:szCs w:val="23"/>
        </w:rPr>
      </w:pPr>
      <w:r w:rsidRPr="006953B1">
        <w:rPr>
          <w:rFonts w:ascii="Segoe UI" w:eastAsia="Times New Roman" w:hAnsi="Segoe UI" w:cs="Segoe UI"/>
          <w:b/>
          <w:i/>
          <w:noProof/>
          <w:color w:val="212121"/>
          <w:sz w:val="23"/>
          <w:szCs w:val="23"/>
        </w:rPr>
        <w:drawing>
          <wp:inline distT="0" distB="0" distL="0" distR="0">
            <wp:extent cx="2633472" cy="1756505"/>
            <wp:effectExtent l="19050" t="0" r="0" b="0"/>
            <wp:docPr id="10" name="Slika 1" descr="C:\Documents and Settings\Iva\Desktop\Andr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va\Desktop\Andre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472" cy="1756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2DB" w:rsidRDefault="00C622DB" w:rsidP="00C622D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Cambria" w:hAnsi="Cambria" w:cs="Segoe UI"/>
          <w:noProof/>
          <w:color w:val="212121"/>
          <w:sz w:val="23"/>
          <w:szCs w:val="23"/>
        </w:rPr>
        <w:drawing>
          <wp:inline distT="0" distB="0" distL="0" distR="0">
            <wp:extent cx="2828544" cy="1886617"/>
            <wp:effectExtent l="19050" t="0" r="0" b="0"/>
            <wp:docPr id="11" name="Slika 2" descr="C:\Documents and Settings\Iva\Desktop\05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Iva\Desktop\05-1024x6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544" cy="1886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2DB" w:rsidRPr="001836FE" w:rsidRDefault="00C622DB" w:rsidP="00C622DB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212121"/>
          <w:sz w:val="22"/>
          <w:szCs w:val="22"/>
        </w:rPr>
      </w:pPr>
    </w:p>
    <w:p w:rsidR="00C622DB" w:rsidRDefault="00C622DB" w:rsidP="00C622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Segoe UI"/>
          <w:color w:val="212121"/>
          <w:sz w:val="22"/>
          <w:szCs w:val="22"/>
        </w:rPr>
      </w:pPr>
      <w:bookmarkStart w:id="0" w:name="_GoBack"/>
      <w:r w:rsidRPr="001836FE">
        <w:rPr>
          <w:rFonts w:ascii="Cambria" w:hAnsi="Cambria" w:cs="Segoe UI"/>
          <w:color w:val="212121"/>
          <w:sz w:val="22"/>
          <w:szCs w:val="22"/>
        </w:rPr>
        <w:t xml:space="preserve">Događanje će se održati u </w:t>
      </w:r>
      <w:r w:rsidRPr="001836FE">
        <w:rPr>
          <w:rFonts w:ascii="Cambria" w:hAnsi="Cambria" w:cs="Segoe UI"/>
          <w:b/>
          <w:color w:val="212121"/>
          <w:sz w:val="22"/>
          <w:szCs w:val="22"/>
        </w:rPr>
        <w:t>četvrtak, 05. studenoga 2015.</w:t>
      </w:r>
      <w:r w:rsidRPr="001836FE">
        <w:rPr>
          <w:rFonts w:ascii="Cambria" w:hAnsi="Cambria" w:cs="Segoe UI"/>
          <w:color w:val="212121"/>
          <w:sz w:val="22"/>
          <w:szCs w:val="22"/>
        </w:rPr>
        <w:t xml:space="preserve"> u prostoru COIN-a, Put Murvice 16 (2. kat) s početkom u 18.00 sati. Seminar će se održati na engleskom jeziku. </w:t>
      </w:r>
    </w:p>
    <w:bookmarkEnd w:id="0"/>
    <w:p w:rsidR="00167774" w:rsidRPr="00C622DB" w:rsidRDefault="00C622DB" w:rsidP="00C622D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Segoe UI"/>
          <w:color w:val="212121"/>
          <w:sz w:val="22"/>
          <w:szCs w:val="22"/>
        </w:rPr>
      </w:pPr>
      <w:r w:rsidRPr="001836FE">
        <w:rPr>
          <w:rFonts w:ascii="Cambria" w:hAnsi="Cambria" w:cs="Segoe UI"/>
          <w:color w:val="212121"/>
          <w:sz w:val="22"/>
          <w:szCs w:val="22"/>
        </w:rPr>
        <w:t xml:space="preserve">Zbog ograničenog broja mjesta, zainteresirani se mole da svoju prijavu potvrde na </w:t>
      </w:r>
      <w:hyperlink r:id="rId8" w:history="1">
        <w:r w:rsidRPr="001836FE">
          <w:rPr>
            <w:rStyle w:val="Hyperlink"/>
            <w:rFonts w:asciiTheme="majorHAnsi" w:hAnsiTheme="majorHAnsi" w:cs="Segoe UI"/>
            <w:sz w:val="22"/>
            <w:szCs w:val="22"/>
          </w:rPr>
          <w:t>https://www.entrio.hr/event/pokreni-svoju-karijeru-coin-2816</w:t>
        </w:r>
      </w:hyperlink>
      <w:r w:rsidRPr="001836FE">
        <w:rPr>
          <w:rFonts w:asciiTheme="majorHAnsi" w:hAnsiTheme="majorHAnsi" w:cs="Segoe UI"/>
          <w:color w:val="212121"/>
          <w:sz w:val="22"/>
          <w:szCs w:val="22"/>
        </w:rPr>
        <w:t>.</w:t>
      </w:r>
      <w:r w:rsidRPr="001836FE">
        <w:rPr>
          <w:rFonts w:ascii="Segoe UI" w:hAnsi="Segoe UI" w:cs="Segoe UI"/>
          <w:color w:val="212121"/>
          <w:sz w:val="22"/>
          <w:szCs w:val="22"/>
        </w:rPr>
        <w:t xml:space="preserve"> </w:t>
      </w:r>
      <w:r w:rsidRPr="001836FE">
        <w:rPr>
          <w:rFonts w:asciiTheme="majorHAnsi" w:hAnsiTheme="majorHAnsi" w:cs="Segoe UI"/>
          <w:color w:val="212121"/>
          <w:sz w:val="22"/>
          <w:szCs w:val="22"/>
        </w:rPr>
        <w:t>Kotizacija se ne naplaćuje. </w:t>
      </w:r>
    </w:p>
    <w:sectPr w:rsidR="00167774" w:rsidRPr="00C622DB" w:rsidSect="00167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B"/>
    <w:rsid w:val="00167774"/>
    <w:rsid w:val="00A45E24"/>
    <w:rsid w:val="00C6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2D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22D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trio.hr/event/pokreni-svoju-karijeru-coin-281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shtylenko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</dc:creator>
  <cp:lastModifiedBy>Ivana Dadic</cp:lastModifiedBy>
  <cp:revision>2</cp:revision>
  <dcterms:created xsi:type="dcterms:W3CDTF">2015-10-30T08:54:00Z</dcterms:created>
  <dcterms:modified xsi:type="dcterms:W3CDTF">2015-10-30T08:54:00Z</dcterms:modified>
</cp:coreProperties>
</file>